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5ECC5" w14:textId="47A4419F" w:rsidR="00B10B88" w:rsidRPr="00B10B88" w:rsidRDefault="00B10B88" w:rsidP="00B10B88">
      <w:pPr>
        <w:pStyle w:val="a3"/>
        <w:rPr>
          <w:b/>
          <w:bCs/>
          <w:sz w:val="28"/>
          <w:szCs w:val="28"/>
          <w:lang w:val="ru-RU"/>
        </w:rPr>
      </w:pPr>
      <w:r w:rsidRPr="00B10B88">
        <w:rPr>
          <w:b/>
          <w:bCs/>
          <w:sz w:val="28"/>
          <w:szCs w:val="28"/>
        </w:rPr>
        <w:t>Щеглова</w:t>
      </w:r>
      <w:r w:rsidRPr="00B10B88">
        <w:rPr>
          <w:b/>
          <w:bCs/>
          <w:sz w:val="28"/>
          <w:szCs w:val="28"/>
          <w:lang w:val="ru-RU"/>
        </w:rPr>
        <w:t xml:space="preserve"> </w:t>
      </w:r>
      <w:r w:rsidRPr="00B10B88">
        <w:rPr>
          <w:b/>
          <w:bCs/>
          <w:sz w:val="28"/>
          <w:szCs w:val="28"/>
        </w:rPr>
        <w:t>Екатерина</w:t>
      </w:r>
      <w:r w:rsidRPr="00B10B88">
        <w:rPr>
          <w:b/>
          <w:bCs/>
          <w:sz w:val="28"/>
          <w:szCs w:val="28"/>
          <w:lang w:val="ru-RU"/>
        </w:rPr>
        <w:t xml:space="preserve"> </w:t>
      </w:r>
      <w:r w:rsidRPr="00B10B88">
        <w:rPr>
          <w:b/>
          <w:bCs/>
          <w:sz w:val="28"/>
          <w:szCs w:val="28"/>
        </w:rPr>
        <w:t>Александровна</w:t>
      </w:r>
      <w:r w:rsidRPr="00B10B88">
        <w:rPr>
          <w:b/>
          <w:bCs/>
          <w:sz w:val="28"/>
          <w:szCs w:val="28"/>
          <w:lang w:val="ru-RU"/>
        </w:rPr>
        <w:t>, Прокофьева Наталья Анатольевна</w:t>
      </w:r>
    </w:p>
    <w:p w14:paraId="04794512" w14:textId="6FD25BBD" w:rsidR="00B10B88" w:rsidRPr="00B10B88" w:rsidRDefault="00B10B88" w:rsidP="00B10B88">
      <w:pPr>
        <w:pStyle w:val="a3"/>
        <w:rPr>
          <w:i/>
          <w:iCs/>
          <w:sz w:val="28"/>
          <w:szCs w:val="28"/>
          <w:lang w:val="ru-RU"/>
        </w:rPr>
      </w:pPr>
      <w:r w:rsidRPr="00B10B88">
        <w:rPr>
          <w:i/>
          <w:iCs/>
          <w:sz w:val="28"/>
          <w:szCs w:val="28"/>
        </w:rPr>
        <w:t>Санкт-Петербургский государственный университет</w:t>
      </w:r>
      <w:r w:rsidRPr="00B10B88">
        <w:rPr>
          <w:i/>
          <w:iCs/>
          <w:sz w:val="28"/>
          <w:szCs w:val="28"/>
          <w:lang w:val="ru-RU"/>
        </w:rPr>
        <w:t>, Высшая школа журналистики и массовых коммуникаций</w:t>
      </w:r>
    </w:p>
    <w:p w14:paraId="3F04DBA3" w14:textId="77777777" w:rsidR="00B10B88" w:rsidRPr="00B10B88" w:rsidRDefault="00B10B88" w:rsidP="00B10B88">
      <w:pPr>
        <w:pStyle w:val="a3"/>
        <w:rPr>
          <w:i/>
          <w:iCs/>
          <w:sz w:val="28"/>
          <w:szCs w:val="28"/>
        </w:rPr>
      </w:pPr>
      <w:r w:rsidRPr="00B10B88">
        <w:rPr>
          <w:i/>
          <w:iCs/>
          <w:sz w:val="28"/>
          <w:szCs w:val="28"/>
        </w:rPr>
        <w:t>Страна: Россия</w:t>
      </w:r>
      <w:r w:rsidRPr="00B10B88">
        <w:rPr>
          <w:i/>
          <w:iCs/>
          <w:sz w:val="28"/>
          <w:szCs w:val="28"/>
        </w:rPr>
        <w:br/>
        <w:t>Город: Санкт-Петербург</w:t>
      </w:r>
    </w:p>
    <w:p w14:paraId="22BB7496" w14:textId="6D7A57B5" w:rsidR="00B10B88" w:rsidRPr="00B10B88" w:rsidRDefault="00B10B88" w:rsidP="00B10B88">
      <w:pPr>
        <w:pStyle w:val="a3"/>
        <w:jc w:val="center"/>
        <w:rPr>
          <w:b/>
          <w:bCs/>
          <w:sz w:val="28"/>
          <w:szCs w:val="28"/>
        </w:rPr>
      </w:pPr>
      <w:r w:rsidRPr="00B10B88">
        <w:rPr>
          <w:b/>
          <w:bCs/>
          <w:sz w:val="28"/>
          <w:szCs w:val="28"/>
        </w:rPr>
        <w:t>Тема доклада</w:t>
      </w:r>
      <w:r w:rsidRPr="00B10B88">
        <w:rPr>
          <w:b/>
          <w:bCs/>
          <w:sz w:val="28"/>
          <w:szCs w:val="28"/>
          <w:lang w:val="ru-RU"/>
        </w:rPr>
        <w:t xml:space="preserve"> </w:t>
      </w:r>
      <w:r w:rsidRPr="00B10B88">
        <w:rPr>
          <w:b/>
          <w:bCs/>
          <w:sz w:val="28"/>
          <w:szCs w:val="28"/>
        </w:rPr>
        <w:t>на языке оригинала: Ключевые слова текущего момента как фактор создания межтекстовых связей</w:t>
      </w:r>
    </w:p>
    <w:p w14:paraId="6708F6CA" w14:textId="1C5D898D" w:rsidR="00B10B88" w:rsidRPr="00B10B88" w:rsidRDefault="00B10B88" w:rsidP="00B10B88">
      <w:pPr>
        <w:pStyle w:val="a3"/>
        <w:jc w:val="center"/>
        <w:rPr>
          <w:b/>
          <w:bCs/>
          <w:sz w:val="28"/>
          <w:szCs w:val="28"/>
        </w:rPr>
      </w:pPr>
      <w:r w:rsidRPr="00B10B88">
        <w:rPr>
          <w:b/>
          <w:bCs/>
          <w:sz w:val="28"/>
          <w:szCs w:val="28"/>
        </w:rPr>
        <w:t>Тема доклада</w:t>
      </w:r>
      <w:r w:rsidRPr="00B10B88">
        <w:rPr>
          <w:b/>
          <w:bCs/>
          <w:sz w:val="28"/>
          <w:szCs w:val="28"/>
          <w:lang w:val="en-US"/>
        </w:rPr>
        <w:t xml:space="preserve"> </w:t>
      </w:r>
      <w:r w:rsidRPr="00B10B88">
        <w:rPr>
          <w:b/>
          <w:bCs/>
          <w:sz w:val="28"/>
          <w:szCs w:val="28"/>
        </w:rPr>
        <w:t>на английском языке : Current moment keywords as a factor in the creation of intertext links</w:t>
      </w:r>
    </w:p>
    <w:p w14:paraId="76C3F7E5" w14:textId="3BFC3BA2" w:rsidR="00B10B88" w:rsidRPr="00B10B88" w:rsidRDefault="00B10B88" w:rsidP="00B10B88">
      <w:pPr>
        <w:pStyle w:val="a3"/>
        <w:jc w:val="both"/>
        <w:rPr>
          <w:sz w:val="28"/>
          <w:szCs w:val="28"/>
        </w:rPr>
      </w:pPr>
      <w:r w:rsidRPr="00B10B88">
        <w:rPr>
          <w:sz w:val="28"/>
          <w:szCs w:val="28"/>
        </w:rPr>
        <w:t>Аннотация</w:t>
      </w:r>
      <w:r w:rsidRPr="00B10B88">
        <w:rPr>
          <w:sz w:val="28"/>
          <w:szCs w:val="28"/>
          <w:lang w:val="ru-RU"/>
        </w:rPr>
        <w:t xml:space="preserve">: </w:t>
      </w:r>
      <w:r w:rsidRPr="00B10B88">
        <w:rPr>
          <w:sz w:val="28"/>
          <w:szCs w:val="28"/>
        </w:rPr>
        <w:t>Основным признаком ключевого слова текущего момента (КСТМ) является его связь с политически или социально острым событием, чем и объясняется вирусное распространение слова в медиапространстве: поскольку событие оказывается в эпицентре внимания, КСТМ с невероятной частотностью повторяется на страницах СМИ, обрастая коннотациями и увлекая их за собой в новые контексты. Таким образом реализуется принцип интертекстуальности, один из ключевых методов создания текста сегодня.</w:t>
      </w:r>
    </w:p>
    <w:sectPr w:rsidR="00B10B88" w:rsidRPr="00B10B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B88"/>
    <w:rsid w:val="00B1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87C783"/>
  <w15:chartTrackingRefBased/>
  <w15:docId w15:val="{3ECFB120-C5B5-374A-B8CA-3F7F0D25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0B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Полосина Анастасия Игоревна</dc:creator>
  <cp:keywords/>
  <dc:description/>
  <cp:lastModifiedBy>Полосина Анастасия Игоревна</cp:lastModifiedBy>
  <cp:revision>1</cp:revision>
  <dcterms:created xsi:type="dcterms:W3CDTF">2023-03-25T16:27:00Z</dcterms:created>
  <dcterms:modified xsi:type="dcterms:W3CDTF">2023-03-25T16:30:00Z</dcterms:modified>
</cp:coreProperties>
</file>